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47" w:rsidRDefault="00B04947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</w:p>
    <w:p w:rsidR="00B04947" w:rsidRDefault="008A7821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План внеурочной деятельности</w:t>
      </w:r>
      <w:r w:rsidR="00B04947" w:rsidRP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Крутоярская</w:t>
      </w:r>
      <w:proofErr w:type="spellEnd"/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8A7821" w:rsidRDefault="004751B5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на уровне </w:t>
      </w:r>
      <w:proofErr w:type="gramStart"/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О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ОО </w:t>
      </w:r>
      <w:r w:rsidR="00DD30B9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</w:t>
      </w:r>
      <w:r w:rsidR="00547ED5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2024-2025</w:t>
      </w:r>
      <w:r w:rsidR="00DD30B9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уч</w:t>
      </w:r>
      <w:r w:rsid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ебном году</w:t>
      </w:r>
    </w:p>
    <w:p w:rsidR="004B5824" w:rsidRDefault="004B5824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6C67FD" w:rsidRPr="006E3AEB" w:rsidRDefault="006C67FD" w:rsidP="006C67FD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sz w:val="24"/>
          <w:szCs w:val="24"/>
          <w:lang w:eastAsia="ru-RU"/>
        </w:rPr>
      </w:pPr>
      <w:r w:rsidRPr="006E3AEB"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  <w:t>Пояснительная записка</w:t>
      </w:r>
    </w:p>
    <w:p w:rsidR="006C67FD" w:rsidRPr="00F402A8" w:rsidRDefault="0050150E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</w:t>
      </w:r>
      <w:proofErr w:type="spellStart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>метапредметных</w:t>
      </w:r>
      <w:proofErr w:type="spellEnd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 xml:space="preserve"> и предметных</w:t>
      </w:r>
      <w:proofErr w:type="gramStart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>),  осуществляемую</w:t>
      </w:r>
      <w:proofErr w:type="gramEnd"/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 xml:space="preserve"> в формах, отличных  от урочной.</w:t>
      </w:r>
    </w:p>
    <w:p w:rsidR="0050150E" w:rsidRPr="00F402A8" w:rsidRDefault="0050150E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  <w:t>План внеурочной деятельности – это описание целостной системы функционирования образовательной организации в сфере внеурочной деятельности.</w:t>
      </w:r>
    </w:p>
    <w:p w:rsidR="007344BC" w:rsidRPr="00F402A8" w:rsidRDefault="007344BC" w:rsidP="007344B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Основные задачи организации внеурочной деятельности: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поддержка учебной деятельности обучающихся в достижении планируемых результатов освоения программы основного  общего образования;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формирование навыков организации своей жизнедеятельности с учётом правил безопасного образа жизни;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повышение общей культуры обучающихся, углубление их интереса к познавательной и проектно-исследовательской деятельности с учётом возрастных и индивидуальных особенной участников;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поддержка детских объединений, формирование умений ученического самоуправления;</w:t>
      </w:r>
    </w:p>
    <w:p w:rsidR="007344BC" w:rsidRPr="00F402A8" w:rsidRDefault="007344BC" w:rsidP="007344B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формирование культуры п</w:t>
      </w:r>
      <w:r w:rsidR="006B6D4F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оведения в информационной среде;</w:t>
      </w:r>
    </w:p>
    <w:p w:rsidR="007344BC" w:rsidRPr="00F402A8" w:rsidRDefault="006B6D4F" w:rsidP="008A7821">
      <w:pPr>
        <w:pStyle w:val="a4"/>
        <w:keepNext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создание благоприятных условий для развития  социально значимых отношений школьников и позитивного отношения  к общественным ключевым ценностям.</w:t>
      </w:r>
    </w:p>
    <w:p w:rsidR="00454D13" w:rsidRPr="00F402A8" w:rsidRDefault="00454D13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Cs/>
          <w:color w:val="000000"/>
          <w:position w:val="6"/>
          <w:sz w:val="24"/>
          <w:szCs w:val="24"/>
          <w:lang w:eastAsia="ru-RU"/>
        </w:rPr>
      </w:pP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Внеурочная деятельность организуется </w:t>
      </w:r>
      <w:r w:rsidRPr="00F402A8">
        <w:rPr>
          <w:rFonts w:ascii="Times New Roman" w:eastAsia="Times New Roman" w:hAnsi="Times New Roman" w:cs="SchoolBookSanPin"/>
          <w:i/>
          <w:color w:val="000000"/>
          <w:sz w:val="24"/>
          <w:szCs w:val="24"/>
          <w:lang w:eastAsia="ru-RU"/>
        </w:rPr>
        <w:t xml:space="preserve">по направлениям развития личности школьника </w:t>
      </w:r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с учетом намеченных задач внеурочной деятельности (в зависимости от наличия запросов и ресурсов). Все ее формы представляются в </w:t>
      </w:r>
      <w:proofErr w:type="spellStart"/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 формулировках (формы реализации заданы в ФОП), что подчеркивает их практико-ориентированные характеристики. Формы внеурочной деятельности предусматривают активность </w:t>
      </w:r>
      <w:r w:rsidR="00E566B5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и самостоятельность обучающихся, </w:t>
      </w:r>
      <w:proofErr w:type="gramStart"/>
      <w:r w:rsidR="00E566B5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включая </w:t>
      </w:r>
      <w:r w:rsidR="00650080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 индивидуальную</w:t>
      </w:r>
      <w:proofErr w:type="gramEnd"/>
      <w:r w:rsidR="00650080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 xml:space="preserve"> и групповую работу</w:t>
      </w:r>
      <w:r w:rsidR="00E566B5" w:rsidRPr="00F402A8"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  <w:t>, проектную и исследовательскую деятельность.</w:t>
      </w:r>
    </w:p>
    <w:p w:rsidR="008A7821" w:rsidRPr="00F402A8" w:rsidRDefault="008A7821" w:rsidP="008A78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4"/>
          <w:szCs w:val="24"/>
          <w:lang w:eastAsia="ru-RU"/>
        </w:rPr>
      </w:pPr>
    </w:p>
    <w:p w:rsidR="008A7821" w:rsidRDefault="008A7821" w:rsidP="008A7821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0"/>
          <w:szCs w:val="20"/>
          <w:lang w:eastAsia="ru-RU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1988"/>
        <w:gridCol w:w="2694"/>
        <w:gridCol w:w="1559"/>
        <w:gridCol w:w="850"/>
        <w:gridCol w:w="1418"/>
        <w:gridCol w:w="556"/>
        <w:gridCol w:w="1287"/>
        <w:gridCol w:w="567"/>
        <w:gridCol w:w="1417"/>
        <w:gridCol w:w="709"/>
        <w:gridCol w:w="1417"/>
        <w:gridCol w:w="709"/>
      </w:tblGrid>
      <w:tr w:rsidR="008A7821" w:rsidTr="000C4A1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Направления внеурочной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Примерные формы и содержание</w:t>
            </w:r>
          </w:p>
        </w:tc>
        <w:tc>
          <w:tcPr>
            <w:tcW w:w="10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821" w:rsidRDefault="008A782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Форма/Названия/количество часов заявленных курсов</w:t>
            </w:r>
          </w:p>
        </w:tc>
      </w:tr>
      <w:tr w:rsidR="00DE31E2" w:rsidTr="001D0D40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E2" w:rsidRDefault="00DE31E2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47ED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="004B5824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  <w:r w:rsid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а,7Б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Внеурочная деятельность по учебным предметам, включая занятия физической культурой и углубленное изучение предметов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Факультатив,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модуль</w:t>
            </w:r>
            <w:r>
              <w:t xml:space="preserve">, 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. в рамках образовательного центра «Точка роста»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, лаборатория здоровья, студия, учебный курс, клуб любителей иностранного языка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занятия</w:t>
            </w:r>
          </w:p>
          <w:p w:rsidR="00FC6CDA" w:rsidRDefault="00FC6CD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5EA" w:rsidRPr="00FC6CDA" w:rsidRDefault="001D0D40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r w:rsidR="004A35EA"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«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Юный  биолог</w:t>
            </w:r>
            <w:r w:rsidR="004A35EA"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2D2A6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2D2A6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  <w:r w:rsidR="00807C8F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занятия</w:t>
            </w:r>
          </w:p>
          <w:p w:rsidR="00FC6CDA" w:rsidRDefault="00FC6CD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35EA" w:rsidRPr="00C0568D" w:rsidRDefault="00970319" w:rsidP="0097031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Юный  биолог</w:t>
            </w:r>
            <w:proofErr w:type="gramEnd"/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7" w:rsidRPr="00BE72E7" w:rsidRDefault="00BE72E7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BE72E7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DE31E2" w:rsidRDefault="001E40DF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r w:rsidRPr="00547ED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Спортивные занятия</w:t>
            </w:r>
          </w:p>
          <w:p w:rsidR="00FC6CDA" w:rsidRDefault="00FC6CD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769C" w:rsidRPr="00C0568D" w:rsidRDefault="00A9769C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05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«Старт в химию»</w:t>
            </w:r>
          </w:p>
          <w:p w:rsidR="004A35EA" w:rsidRDefault="004A35E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7" w:rsidRPr="00547ED5" w:rsidRDefault="00BE72E7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E31E2" w:rsidRDefault="001E40DF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r w:rsidRP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Спорт</w:t>
            </w:r>
            <w:r w:rsidR="00FC6CDA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ивные занятия</w:t>
            </w:r>
          </w:p>
          <w:p w:rsidR="00FC6CDA" w:rsidRDefault="00FC6CD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4A35EA" w:rsidRDefault="004A35E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C056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«Занимательная физика»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7" w:rsidRDefault="00BE72E7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E31E2" w:rsidRDefault="001E40DF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r w:rsidRPr="001F46C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Спорт</w:t>
            </w:r>
            <w:r w:rsidR="00FC6CDA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ивные занятия</w:t>
            </w:r>
          </w:p>
          <w:p w:rsidR="00FC6CDA" w:rsidRDefault="00FC6CD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4A35EA" w:rsidRPr="00C0568D" w:rsidRDefault="004A35EA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C0568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«Мир вокруг нас»</w:t>
            </w:r>
          </w:p>
          <w:p w:rsidR="00DE31E2" w:rsidRPr="004A35EA" w:rsidRDefault="00DE31E2" w:rsidP="004A35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E7" w:rsidRDefault="00BE72E7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  <w:p w:rsidR="00DE31E2" w:rsidRDefault="001E40DF" w:rsidP="00BE72E7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r w:rsidRPr="001F46C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Формирование ФГ, проектная и исследовательская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Факультативы по ЧГ, </w:t>
            </w:r>
            <w:proofErr w:type="spellStart"/>
            <w:r>
              <w:rPr>
                <w:rFonts w:ascii="Times New Roman" w:eastAsia="Times New Roman" w:hAnsi="Times New Roman" w:cs="SchoolBookSanPi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>медиапрактикумы</w:t>
            </w:r>
            <w:proofErr w:type="spellEnd"/>
            <w:r>
              <w:rPr>
                <w:rFonts w:ascii="Times New Roman" w:eastAsia="Times New Roman" w:hAnsi="Times New Roman" w:cs="SchoolBookSanPi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 лаборатория, </w:t>
            </w:r>
            <w:r>
              <w:rPr>
                <w:rFonts w:ascii="Times New Roman" w:eastAsia="Times New Roman" w:hAnsi="Times New Roman" w:cs="SchoolBookSanPi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исследовательский клуб в области краеведения (работы для школьного музея)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шахматный клуб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-Функциональная грамотность</w:t>
            </w:r>
          </w:p>
          <w:p w:rsidR="00DE31E2" w:rsidRPr="005C7AEA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5C7AEA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- Мир шахмат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C7AEA" w:rsidRDefault="002D2A6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2D2A6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/       </w:t>
            </w:r>
            <w:r w:rsidR="001D0D40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-Функциональная грамотность</w:t>
            </w:r>
          </w:p>
          <w:p w:rsidR="00042971" w:rsidRPr="00042971" w:rsidRDefault="00042971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Читат</w:t>
            </w:r>
            <w:proofErr w:type="spellEnd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. Гр.)</w:t>
            </w:r>
          </w:p>
          <w:p w:rsidR="00DE31E2" w:rsidRPr="005C7AEA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042971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- Мир </w:t>
            </w:r>
            <w:r w:rsidRPr="005C7AEA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шахмат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C7AEA" w:rsidRDefault="001D0D40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BE72E7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="00807C8F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-Функциональная грамотность</w:t>
            </w:r>
          </w:p>
          <w:p w:rsidR="00042971" w:rsidRDefault="00042971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Матем</w:t>
            </w:r>
            <w:proofErr w:type="spellEnd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. Гр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DE31E2" w:rsidRPr="005C7AEA" w:rsidRDefault="00DE31E2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5C7AEA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- Мир шахмат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C7AEA" w:rsidRDefault="005F03C5" w:rsidP="00BE72E7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547ED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1/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-Функциональная грамотность</w:t>
            </w:r>
          </w:p>
          <w:p w:rsidR="00DE31E2" w:rsidRPr="00042971" w:rsidRDefault="00042971" w:rsidP="0004297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Естест-научн</w:t>
            </w:r>
            <w:proofErr w:type="spellEnd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C41FE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1F46C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="005F03C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5C7AEA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-Функциональная грамотность</w:t>
            </w:r>
          </w:p>
          <w:p w:rsidR="00042971" w:rsidRPr="00042971" w:rsidRDefault="00042971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0" w:name="_GoBack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Физ-математ</w:t>
            </w:r>
            <w:proofErr w:type="spellEnd"/>
            <w:r w:rsidRPr="00042971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. Школа</w:t>
            </w: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C7AEA" w:rsidRDefault="00C41FEE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1F46C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="005F03C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/1</w:t>
            </w: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Развитие личности, её способностей, профориентация,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предпрофильная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D40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Творческая мастерская,</w:t>
            </w:r>
            <w:r>
              <w:rPr>
                <w:rFonts w:ascii="Times New Roman" w:eastAsia="Times New Roman" w:hAnsi="Times New Roman" w:cs="SchoolBookSanPin"/>
                <w:b/>
                <w:bCs/>
                <w:color w:val="000000"/>
                <w:spacing w:val="2"/>
                <w:sz w:val="20"/>
                <w:szCs w:val="20"/>
                <w:lang w:eastAsia="ru-RU"/>
              </w:rPr>
              <w:t xml:space="preserve"> театральная студия / студия сценической речи и др.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Литературный журнал, литературный кружок, дискуссионный клуб, игры -путешествия и др.</w:t>
            </w:r>
            <w:r w:rsidR="001D0D40" w:rsidRPr="00132E0C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</w:p>
          <w:p w:rsidR="001D0D40" w:rsidRDefault="001D0D40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132E0C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Профпробы</w:t>
            </w:r>
            <w:proofErr w:type="spellEnd"/>
          </w:p>
          <w:p w:rsidR="001D0D40" w:rsidRDefault="001D0D40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«Билет в будущее»</w:t>
            </w:r>
          </w:p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Искусство</w:t>
            </w: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«Мир визуальных пространственных искусств»</w:t>
            </w: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1D0D40" w:rsidRPr="001D0D40" w:rsidRDefault="001D0D40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«Я, ты, он, 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C41FEE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2D2A6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="002D2A62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/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FB56E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«Мир визуальных пространственных искусств»</w:t>
            </w:r>
          </w:p>
          <w:p w:rsidR="00DE31E2" w:rsidRDefault="001D0D40" w:rsidP="001D0D40">
            <w:r w:rsidRPr="001D0D40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«Россия- мои горизонты»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BE72E7" w:rsidP="001D0D40">
            <w:r>
              <w:rPr>
                <w:b/>
                <w:u w:val="single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1D0D40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FB56E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Искусство</w:t>
            </w: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«Мир визуальных пространственных искусств»</w:t>
            </w:r>
          </w:p>
          <w:p w:rsidR="00DE31E2" w:rsidRDefault="001D0D40" w:rsidP="001D0D40">
            <w:r w:rsidRPr="001D0D40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«Россия- мои горизонты»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BE72E7" w:rsidRDefault="00BE72E7" w:rsidP="001D0D40">
            <w:pPr>
              <w:rPr>
                <w:b/>
                <w:u w:val="single"/>
              </w:rPr>
            </w:pPr>
            <w:r w:rsidRPr="00BE72E7">
              <w:rPr>
                <w:b/>
                <w:u w:val="single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Искусство </w:t>
            </w: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E05E5F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(вокал, танцы,</w:t>
            </w:r>
          </w:p>
          <w:p w:rsidR="00DE31E2" w:rsidRPr="00E05E5F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E05E5F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театр…)</w:t>
            </w: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Default="001D0D40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1D0D40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«Россия- мои горизонты»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BE72E7" w:rsidRDefault="00BE72E7" w:rsidP="001D0D40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BE72E7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</w:p>
          <w:p w:rsidR="00DE31E2" w:rsidRDefault="00DE31E2" w:rsidP="001D0D40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Default="00DE31E2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132E0C" w:rsidRDefault="001D0D40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 w:rsidRPr="001D0D40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«Россия- мои горизонты»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132E0C" w:rsidRDefault="00D10734" w:rsidP="00BE72E7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2</w:t>
            </w: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Реализация комплекса воспитательных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Календарь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Согласно календарного плана воспитательной работы класса, 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1D0D40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="00C41FEE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Согласно календарного плана воспитательной работы 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класса,  школы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C41FEE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Согласно календарного плана воспитательной работы 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класса,  школы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C41FEE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Согласно календарного плана воспитательной работы 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класса,  школы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C41FEE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Согласно календарного плана воспитательной работы 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класса,  школы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C41FEE" w:rsidP="009F13B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Организация деятельности ученических сообществ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Занятия с педагогами, сопровождающими деятельность детских общественных объединений, органов ученического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«Движение первых», Школьное самоуправление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807C8F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    </w:t>
            </w:r>
            <w:r w:rsidR="000C4A1B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47ED5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, «Движение первых», Школьное самоуправление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Юнармия</w:t>
            </w:r>
            <w:proofErr w:type="spellEnd"/>
            <w:r w:rsid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«Движение первых», Школьное самоуправление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Юнармия</w:t>
            </w:r>
            <w:proofErr w:type="spellEnd"/>
            <w:r w:rsid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«Движение первых», Школьное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547ED5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,</w:t>
            </w:r>
            <w:r w:rsidR="00DE31E2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«Движение первых», Школьное самоуправление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0.5</w:t>
            </w:r>
          </w:p>
        </w:tc>
      </w:tr>
      <w:tr w:rsidR="00DE31E2" w:rsidTr="005F03C5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4B5824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A71363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2D2A62" w:rsidRDefault="001D0D40" w:rsidP="001D0D40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2D2A62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A71363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 w:rsidRPr="00A71363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  <w:p w:rsidR="00DE31E2" w:rsidRPr="00A71363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A71363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47ED5" w:rsidRDefault="00807C8F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547ED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A71363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47ED5" w:rsidRDefault="005F03C5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547ED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</w:t>
            </w:r>
          </w:p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важном»</w:t>
            </w:r>
          </w:p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A71363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47ED5" w:rsidRDefault="005F03C5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547ED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DE31E2" w:rsidRDefault="00DE31E2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A71363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«Разговоры о важном»</w:t>
            </w:r>
          </w:p>
          <w:p w:rsidR="00DE31E2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DE31E2" w:rsidRPr="00A71363" w:rsidRDefault="00DE31E2" w:rsidP="005C7AEA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Pr="00547ED5" w:rsidRDefault="005F03C5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547ED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DE31E2" w:rsidRPr="00A71363" w:rsidRDefault="00DE31E2" w:rsidP="005F03C5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Организация педагогической поддержки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Дополнительные занятия для учащихся, испытывающих затруднения в освоении учебной программы, социальной коммуникации,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ИОМ на высокомотивированных обучающихся и обучающиеся испытывающие затруднения в освоении учебной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ИОМ на высокомотивированных обучающихся и обучающиеся испытывающие затруднения в освоении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учебной программы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ИОМ на высокомотивированных обучающихся и обучающиеся испытывающие затруднени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я в освоении учебной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ИОМ на высокомотивированных обучающихся и обучающиеся испытывающие затруднения в освоении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учебной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ИОМ на высокомотивированных обучающихся и обучающиеся испытывающие затруднения в освоении </w:t>
            </w: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учебной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0C4A1B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0,5</w:t>
            </w:r>
          </w:p>
        </w:tc>
      </w:tr>
      <w:tr w:rsidR="00DE31E2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Обеспечение безопасности жизни и здоровья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E2" w:rsidRDefault="00DE31E2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Циклы занятий, посвящённым актуальным проблемам современного мира, дискуссионный клуб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807C8F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1E40DF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1E40DF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1E40DF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DE31E2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Классные часы, Недели безопасности, акции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E2" w:rsidRDefault="001E40DF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D47ACA" w:rsidTr="001D0D4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5631E9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CA" w:rsidRDefault="00D47ACA" w:rsidP="00DE31E2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8A7821" w:rsidRDefault="008A7821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5C7AEA" w:rsidRDefault="005C7AEA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BE72E7" w:rsidRDefault="00BE72E7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BE72E7" w:rsidRDefault="00BE72E7" w:rsidP="00BE72E7">
      <w:pPr>
        <w:keepNext/>
        <w:tabs>
          <w:tab w:val="left" w:pos="945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  <w:tab/>
      </w:r>
    </w:p>
    <w:p w:rsidR="00BE72E7" w:rsidRDefault="00BE72E7">
      <w:pPr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sectPr w:rsidR="00BE72E7" w:rsidSect="00BE72E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E2A6C"/>
    <w:multiLevelType w:val="hybridMultilevel"/>
    <w:tmpl w:val="3C527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21"/>
    <w:rsid w:val="00042971"/>
    <w:rsid w:val="000C2B80"/>
    <w:rsid w:val="000C4A1B"/>
    <w:rsid w:val="00132E0C"/>
    <w:rsid w:val="001D0D40"/>
    <w:rsid w:val="001E40DF"/>
    <w:rsid w:val="001E47A5"/>
    <w:rsid w:val="001F46C5"/>
    <w:rsid w:val="0023635C"/>
    <w:rsid w:val="002D2A62"/>
    <w:rsid w:val="00423251"/>
    <w:rsid w:val="00454D13"/>
    <w:rsid w:val="00461A07"/>
    <w:rsid w:val="0047343A"/>
    <w:rsid w:val="004751B5"/>
    <w:rsid w:val="00484660"/>
    <w:rsid w:val="004A35EA"/>
    <w:rsid w:val="004B386E"/>
    <w:rsid w:val="004B5824"/>
    <w:rsid w:val="004C2F6C"/>
    <w:rsid w:val="004D3E13"/>
    <w:rsid w:val="0050150E"/>
    <w:rsid w:val="00510F1B"/>
    <w:rsid w:val="005462D6"/>
    <w:rsid w:val="00547ED5"/>
    <w:rsid w:val="005631E9"/>
    <w:rsid w:val="005C7AEA"/>
    <w:rsid w:val="005F03C5"/>
    <w:rsid w:val="005F1D5F"/>
    <w:rsid w:val="0060683F"/>
    <w:rsid w:val="00641B9B"/>
    <w:rsid w:val="00650080"/>
    <w:rsid w:val="006B60AC"/>
    <w:rsid w:val="006B6D4F"/>
    <w:rsid w:val="006C4E1A"/>
    <w:rsid w:val="006C67FD"/>
    <w:rsid w:val="006E5BEE"/>
    <w:rsid w:val="00731C15"/>
    <w:rsid w:val="007344BC"/>
    <w:rsid w:val="00760525"/>
    <w:rsid w:val="00766DEA"/>
    <w:rsid w:val="007E6A38"/>
    <w:rsid w:val="00807C8F"/>
    <w:rsid w:val="00893206"/>
    <w:rsid w:val="008A7821"/>
    <w:rsid w:val="008E3EBF"/>
    <w:rsid w:val="00970319"/>
    <w:rsid w:val="00982F34"/>
    <w:rsid w:val="009F13B2"/>
    <w:rsid w:val="00A03B0C"/>
    <w:rsid w:val="00A13998"/>
    <w:rsid w:val="00A31C57"/>
    <w:rsid w:val="00A71363"/>
    <w:rsid w:val="00A9769C"/>
    <w:rsid w:val="00AE2FE4"/>
    <w:rsid w:val="00B04947"/>
    <w:rsid w:val="00B6410F"/>
    <w:rsid w:val="00B66B3C"/>
    <w:rsid w:val="00BE72E7"/>
    <w:rsid w:val="00C0568D"/>
    <w:rsid w:val="00C3457A"/>
    <w:rsid w:val="00C41FEE"/>
    <w:rsid w:val="00C70369"/>
    <w:rsid w:val="00D10734"/>
    <w:rsid w:val="00D13627"/>
    <w:rsid w:val="00D47ACA"/>
    <w:rsid w:val="00DC6144"/>
    <w:rsid w:val="00DD30B9"/>
    <w:rsid w:val="00DE31E2"/>
    <w:rsid w:val="00E05E5F"/>
    <w:rsid w:val="00E44192"/>
    <w:rsid w:val="00E51BC8"/>
    <w:rsid w:val="00E566B5"/>
    <w:rsid w:val="00E82DEE"/>
    <w:rsid w:val="00EA0777"/>
    <w:rsid w:val="00EC0E85"/>
    <w:rsid w:val="00F402A8"/>
    <w:rsid w:val="00FC6CDA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8D8FB-9307-4E72-8AB4-09196744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B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57D40-C8F7-4262-8A11-E1D2F1A5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47</cp:revision>
  <cp:lastPrinted>2023-09-18T01:43:00Z</cp:lastPrinted>
  <dcterms:created xsi:type="dcterms:W3CDTF">2023-05-05T05:28:00Z</dcterms:created>
  <dcterms:modified xsi:type="dcterms:W3CDTF">2024-05-19T14:09:00Z</dcterms:modified>
</cp:coreProperties>
</file>